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61B3" w14:textId="77777777" w:rsidR="00C1237B" w:rsidRDefault="00C1237B" w:rsidP="00A55E12">
      <w:pPr>
        <w:jc w:val="center"/>
        <w:rPr>
          <w:rFonts w:ascii="Aptos" w:hAnsi="Aptos" w:cstheme="minorHAnsi"/>
          <w:b/>
          <w:bCs/>
          <w:sz w:val="22"/>
          <w:szCs w:val="22"/>
          <w:lang w:val="en-GB"/>
        </w:rPr>
      </w:pPr>
    </w:p>
    <w:p w14:paraId="254C8F0A" w14:textId="77777777" w:rsidR="00C1237B" w:rsidRDefault="00C1237B" w:rsidP="00A55E12">
      <w:pPr>
        <w:jc w:val="center"/>
        <w:rPr>
          <w:rFonts w:ascii="Aptos" w:hAnsi="Aptos" w:cstheme="minorHAnsi"/>
          <w:b/>
          <w:bCs/>
          <w:sz w:val="22"/>
          <w:szCs w:val="22"/>
          <w:lang w:val="en-GB"/>
        </w:rPr>
      </w:pPr>
    </w:p>
    <w:p w14:paraId="762E7A06" w14:textId="78AA626B" w:rsidR="00F85963" w:rsidRPr="00C1237B" w:rsidRDefault="00A55E12" w:rsidP="00C1237B">
      <w:pPr>
        <w:rPr>
          <w:rFonts w:ascii="Aptos" w:hAnsi="Aptos" w:cstheme="minorHAnsi"/>
          <w:b/>
          <w:bCs/>
          <w:sz w:val="22"/>
          <w:szCs w:val="22"/>
          <w:lang w:val="en-GB"/>
        </w:rPr>
      </w:pPr>
      <w:r w:rsidRPr="00C1237B">
        <w:rPr>
          <w:rFonts w:ascii="Aptos" w:hAnsi="Aptos" w:cstheme="minorHAnsi"/>
          <w:b/>
          <w:bCs/>
          <w:sz w:val="22"/>
          <w:szCs w:val="22"/>
          <w:lang w:val="en-GB"/>
        </w:rPr>
        <w:t xml:space="preserve">Postgraduate </w:t>
      </w:r>
      <w:r w:rsidR="00956ABD" w:rsidRPr="00C1237B">
        <w:rPr>
          <w:rFonts w:ascii="Aptos" w:hAnsi="Aptos" w:cstheme="minorHAnsi"/>
          <w:b/>
          <w:bCs/>
          <w:sz w:val="22"/>
          <w:szCs w:val="22"/>
          <w:lang w:val="en-GB"/>
        </w:rPr>
        <w:t>(M</w:t>
      </w:r>
      <w:r w:rsidR="00096B1B" w:rsidRPr="00C1237B">
        <w:rPr>
          <w:rFonts w:ascii="Aptos" w:hAnsi="Aptos" w:cstheme="minorHAnsi"/>
          <w:b/>
          <w:bCs/>
          <w:sz w:val="22"/>
          <w:szCs w:val="22"/>
          <w:lang w:val="en-GB"/>
        </w:rPr>
        <w:t>E</w:t>
      </w:r>
      <w:r w:rsidR="00956ABD" w:rsidRPr="00C1237B">
        <w:rPr>
          <w:rFonts w:ascii="Aptos" w:hAnsi="Aptos" w:cstheme="minorHAnsi"/>
          <w:b/>
          <w:bCs/>
          <w:sz w:val="22"/>
          <w:szCs w:val="22"/>
          <w:lang w:val="en-GB"/>
        </w:rPr>
        <w:t xml:space="preserve">ng) </w:t>
      </w:r>
      <w:r w:rsidRPr="00C1237B">
        <w:rPr>
          <w:rFonts w:ascii="Aptos" w:hAnsi="Aptos" w:cstheme="minorHAnsi"/>
          <w:b/>
          <w:bCs/>
          <w:sz w:val="22"/>
          <w:szCs w:val="22"/>
          <w:lang w:val="en-GB"/>
        </w:rPr>
        <w:t>opportunities</w:t>
      </w:r>
      <w:r w:rsidR="00C1237B">
        <w:rPr>
          <w:rFonts w:ascii="Aptos" w:hAnsi="Aptos" w:cstheme="minorHAnsi"/>
          <w:b/>
          <w:bCs/>
          <w:sz w:val="22"/>
          <w:szCs w:val="22"/>
          <w:lang w:val="en-GB"/>
        </w:rPr>
        <w:t xml:space="preserve">: </w:t>
      </w:r>
      <w:r w:rsidR="00164ACA" w:rsidRPr="00C1237B">
        <w:rPr>
          <w:rFonts w:ascii="Aptos" w:hAnsi="Aptos" w:cstheme="minorHAnsi"/>
          <w:b/>
          <w:bCs/>
          <w:sz w:val="22"/>
          <w:szCs w:val="22"/>
          <w:lang w:val="en-GB"/>
        </w:rPr>
        <w:t>Hydrogen</w:t>
      </w:r>
      <w:r w:rsidR="00F85963" w:rsidRPr="00C1237B">
        <w:rPr>
          <w:rFonts w:ascii="Aptos" w:hAnsi="Aptos" w:cstheme="minorHAnsi"/>
          <w:b/>
          <w:bCs/>
          <w:sz w:val="22"/>
          <w:szCs w:val="22"/>
          <w:lang w:val="en-GB"/>
        </w:rPr>
        <w:t xml:space="preserve"> Engineering</w:t>
      </w:r>
      <w:r w:rsidR="00A6395C" w:rsidRPr="00C1237B">
        <w:rPr>
          <w:rFonts w:ascii="Aptos" w:hAnsi="Aptos" w:cstheme="minorHAnsi"/>
          <w:b/>
          <w:bCs/>
          <w:sz w:val="22"/>
          <w:szCs w:val="22"/>
          <w:lang w:val="en-GB"/>
        </w:rPr>
        <w:t xml:space="preserve"> Research</w:t>
      </w:r>
    </w:p>
    <w:p w14:paraId="5DD6F335" w14:textId="77777777" w:rsidR="00C1237B" w:rsidRPr="00C1237B" w:rsidRDefault="00C1237B" w:rsidP="00C1237B">
      <w:pPr>
        <w:rPr>
          <w:rFonts w:ascii="Aptos" w:hAnsi="Aptos" w:cstheme="minorHAnsi"/>
          <w:b/>
          <w:bCs/>
          <w:sz w:val="20"/>
          <w:szCs w:val="20"/>
          <w:lang w:val="en-GB"/>
        </w:rPr>
      </w:pPr>
    </w:p>
    <w:p w14:paraId="044878E1" w14:textId="77777777" w:rsidR="00C1237B" w:rsidRPr="00C1237B" w:rsidRDefault="00C1237B" w:rsidP="00C1237B">
      <w:pPr>
        <w:rPr>
          <w:rFonts w:ascii="Aptos" w:hAnsi="Aptos"/>
          <w:sz w:val="20"/>
          <w:szCs w:val="20"/>
        </w:rPr>
      </w:pPr>
      <w:r w:rsidRPr="00C1237B">
        <w:rPr>
          <w:rFonts w:ascii="Aptos" w:hAnsi="Aptos"/>
          <w:b/>
          <w:bCs/>
          <w:sz w:val="20"/>
          <w:szCs w:val="20"/>
        </w:rPr>
        <w:t>Location:</w:t>
      </w:r>
      <w:r w:rsidRPr="00C1237B">
        <w:rPr>
          <w:rFonts w:ascii="Aptos" w:hAnsi="Aptos"/>
          <w:sz w:val="20"/>
          <w:szCs w:val="20"/>
        </w:rPr>
        <w:t> Department of Chemical Engineering, Stellenbosch University, Stellenbosch</w:t>
      </w:r>
    </w:p>
    <w:p w14:paraId="630F59B9" w14:textId="77777777" w:rsidR="00C1237B" w:rsidRDefault="00C1237B" w:rsidP="00C1237B">
      <w:pPr>
        <w:rPr>
          <w:rFonts w:ascii="Aptos" w:hAnsi="Aptos"/>
          <w:b/>
          <w:bCs/>
          <w:sz w:val="20"/>
          <w:szCs w:val="20"/>
        </w:rPr>
      </w:pPr>
    </w:p>
    <w:p w14:paraId="6B520742" w14:textId="4802D063" w:rsidR="00C1237B" w:rsidRDefault="00C1237B" w:rsidP="00C1237B">
      <w:pPr>
        <w:rPr>
          <w:rFonts w:ascii="Aptos" w:hAnsi="Aptos"/>
          <w:sz w:val="20"/>
          <w:szCs w:val="20"/>
        </w:rPr>
      </w:pPr>
      <w:r w:rsidRPr="00C1237B">
        <w:rPr>
          <w:rFonts w:ascii="Aptos" w:hAnsi="Aptos"/>
          <w:b/>
          <w:bCs/>
          <w:sz w:val="20"/>
          <w:szCs w:val="20"/>
        </w:rPr>
        <w:t>Degree level:</w:t>
      </w:r>
      <w:r w:rsidRPr="00C1237B">
        <w:rPr>
          <w:rFonts w:ascii="Aptos" w:hAnsi="Aptos"/>
          <w:sz w:val="20"/>
          <w:szCs w:val="20"/>
        </w:rPr>
        <w:t xml:space="preserve"> Research-based </w:t>
      </w:r>
      <w:r w:rsidRPr="00C1237B">
        <w:rPr>
          <w:rFonts w:ascii="Aptos" w:hAnsi="Aptos"/>
          <w:sz w:val="20"/>
          <w:szCs w:val="20"/>
        </w:rPr>
        <w:t>master’s degree in chemical engineering</w:t>
      </w:r>
      <w:r w:rsidRPr="00C1237B">
        <w:rPr>
          <w:rFonts w:ascii="Aptos" w:hAnsi="Aptos"/>
          <w:sz w:val="20"/>
          <w:szCs w:val="20"/>
        </w:rPr>
        <w:t xml:space="preserve"> (one position)</w:t>
      </w:r>
    </w:p>
    <w:p w14:paraId="3130576E" w14:textId="77777777" w:rsidR="00C1237B" w:rsidRDefault="00C1237B" w:rsidP="00C1237B">
      <w:pPr>
        <w:rPr>
          <w:rFonts w:ascii="Aptos" w:hAnsi="Aptos"/>
          <w:sz w:val="20"/>
          <w:szCs w:val="20"/>
        </w:rPr>
      </w:pPr>
    </w:p>
    <w:p w14:paraId="0336897C" w14:textId="6589ED35" w:rsidR="00C1237B" w:rsidRPr="00C1237B" w:rsidRDefault="00C1237B" w:rsidP="00C1237B">
      <w:pPr>
        <w:rPr>
          <w:rFonts w:ascii="Aptos" w:hAnsi="Aptos"/>
          <w:sz w:val="20"/>
          <w:szCs w:val="20"/>
        </w:rPr>
      </w:pPr>
      <w:r w:rsidRPr="00C1237B">
        <w:rPr>
          <w:rFonts w:ascii="Aptos" w:hAnsi="Aptos"/>
          <w:b/>
          <w:bCs/>
          <w:sz w:val="20"/>
          <w:szCs w:val="20"/>
        </w:rPr>
        <w:t>Commencement</w:t>
      </w:r>
      <w:r>
        <w:rPr>
          <w:rFonts w:ascii="Aptos" w:hAnsi="Aptos"/>
          <w:sz w:val="20"/>
          <w:szCs w:val="20"/>
        </w:rPr>
        <w:t>: The s</w:t>
      </w:r>
      <w:r w:rsidRPr="00C1237B">
        <w:rPr>
          <w:rFonts w:ascii="Aptos" w:hAnsi="Aptos"/>
          <w:sz w:val="20"/>
          <w:szCs w:val="20"/>
        </w:rPr>
        <w:t>uccessful candidate will be required to start postgraduate studies in March 2025.</w:t>
      </w:r>
    </w:p>
    <w:p w14:paraId="061F8B7A" w14:textId="77777777" w:rsidR="00C1237B" w:rsidRPr="00C1237B" w:rsidRDefault="00C1237B" w:rsidP="00C1237B">
      <w:pPr>
        <w:rPr>
          <w:rFonts w:ascii="Aptos" w:hAnsi="Aptos"/>
          <w:sz w:val="20"/>
          <w:szCs w:val="20"/>
        </w:rPr>
      </w:pPr>
    </w:p>
    <w:p w14:paraId="6A0E8D90" w14:textId="77777777" w:rsidR="00B433B9" w:rsidRPr="00C1237B" w:rsidRDefault="00061AF6" w:rsidP="00C1237B">
      <w:pPr>
        <w:jc w:val="both"/>
        <w:rPr>
          <w:rFonts w:ascii="Aptos" w:hAnsi="Aptos" w:cstheme="minorHAnsi"/>
          <w:sz w:val="20"/>
          <w:szCs w:val="20"/>
        </w:rPr>
      </w:pPr>
      <w:r w:rsidRPr="00C1237B">
        <w:rPr>
          <w:rFonts w:ascii="Aptos" w:hAnsi="Aptos"/>
          <w:sz w:val="20"/>
          <w:szCs w:val="20"/>
        </w:rPr>
        <w:t xml:space="preserve">The </w:t>
      </w:r>
      <w:r w:rsidR="00F079F3" w:rsidRPr="00C1237B">
        <w:rPr>
          <w:rFonts w:ascii="Aptos" w:hAnsi="Aptos"/>
          <w:sz w:val="20"/>
          <w:szCs w:val="20"/>
        </w:rPr>
        <w:t>globa</w:t>
      </w:r>
      <w:r w:rsidR="00A94B8C" w:rsidRPr="00C1237B">
        <w:rPr>
          <w:rFonts w:ascii="Aptos" w:hAnsi="Aptos"/>
          <w:sz w:val="20"/>
          <w:szCs w:val="20"/>
        </w:rPr>
        <w:t>l</w:t>
      </w:r>
      <w:r w:rsidR="00F079F3" w:rsidRPr="00C1237B">
        <w:rPr>
          <w:rFonts w:ascii="Aptos" w:hAnsi="Aptos"/>
          <w:sz w:val="20"/>
          <w:szCs w:val="20"/>
        </w:rPr>
        <w:t xml:space="preserve"> </w:t>
      </w:r>
      <w:r w:rsidRPr="00C1237B">
        <w:rPr>
          <w:rFonts w:ascii="Aptos" w:hAnsi="Aptos"/>
          <w:sz w:val="20"/>
          <w:szCs w:val="20"/>
        </w:rPr>
        <w:t>tran</w:t>
      </w:r>
      <w:r w:rsidRPr="00C1237B">
        <w:rPr>
          <w:rFonts w:ascii="Aptos" w:hAnsi="Aptos" w:cstheme="minorHAnsi"/>
          <w:sz w:val="20"/>
          <w:szCs w:val="20"/>
        </w:rPr>
        <w:t>s</w:t>
      </w:r>
      <w:r w:rsidR="00EF0B36" w:rsidRPr="00C1237B">
        <w:rPr>
          <w:rFonts w:ascii="Aptos" w:hAnsi="Aptos" w:cstheme="minorHAnsi"/>
          <w:sz w:val="20"/>
          <w:szCs w:val="20"/>
        </w:rPr>
        <w:t>ition to clean,</w:t>
      </w:r>
      <w:r w:rsidR="00A94B8C" w:rsidRPr="00C1237B">
        <w:rPr>
          <w:rFonts w:ascii="Aptos" w:hAnsi="Aptos" w:cstheme="minorHAnsi"/>
          <w:sz w:val="20"/>
          <w:szCs w:val="20"/>
        </w:rPr>
        <w:t xml:space="preserve"> clean renewable fuel</w:t>
      </w:r>
      <w:r w:rsidR="00B41350" w:rsidRPr="00C1237B">
        <w:rPr>
          <w:rFonts w:ascii="Aptos" w:hAnsi="Aptos" w:cstheme="minorHAnsi"/>
          <w:sz w:val="20"/>
          <w:szCs w:val="20"/>
        </w:rPr>
        <w:t>s, such as hydrogen as a</w:t>
      </w:r>
      <w:r w:rsidR="00EF0B36" w:rsidRPr="00C1237B">
        <w:rPr>
          <w:rFonts w:ascii="Aptos" w:hAnsi="Aptos" w:cstheme="minorHAnsi"/>
          <w:sz w:val="20"/>
          <w:szCs w:val="20"/>
        </w:rPr>
        <w:t>n alternative</w:t>
      </w:r>
      <w:r w:rsidR="00B41350" w:rsidRPr="00C1237B">
        <w:rPr>
          <w:rFonts w:ascii="Aptos" w:hAnsi="Aptos" w:cstheme="minorHAnsi"/>
          <w:sz w:val="20"/>
          <w:szCs w:val="20"/>
        </w:rPr>
        <w:t xml:space="preserve"> to fossil fuels, is driven by the </w:t>
      </w:r>
      <w:r w:rsidR="00EA27BA" w:rsidRPr="00C1237B">
        <w:rPr>
          <w:rFonts w:ascii="Aptos" w:hAnsi="Aptos" w:cstheme="minorHAnsi"/>
          <w:sz w:val="20"/>
          <w:szCs w:val="20"/>
        </w:rPr>
        <w:t>urgent</w:t>
      </w:r>
      <w:r w:rsidR="00B41350" w:rsidRPr="00C1237B">
        <w:rPr>
          <w:rFonts w:ascii="Aptos" w:hAnsi="Aptos" w:cstheme="minorHAnsi"/>
          <w:sz w:val="20"/>
          <w:szCs w:val="20"/>
        </w:rPr>
        <w:t xml:space="preserve"> need to achieve the carbon dioxide </w:t>
      </w:r>
      <w:r w:rsidR="00784B23" w:rsidRPr="00C1237B">
        <w:rPr>
          <w:rFonts w:ascii="Aptos" w:hAnsi="Aptos" w:cstheme="minorHAnsi"/>
          <w:sz w:val="20"/>
          <w:szCs w:val="20"/>
        </w:rPr>
        <w:t xml:space="preserve">emission </w:t>
      </w:r>
      <w:r w:rsidR="00B41350" w:rsidRPr="00C1237B">
        <w:rPr>
          <w:rFonts w:ascii="Aptos" w:hAnsi="Aptos" w:cstheme="minorHAnsi"/>
          <w:sz w:val="20"/>
          <w:szCs w:val="20"/>
        </w:rPr>
        <w:t>reduction</w:t>
      </w:r>
      <w:r w:rsidR="00784B23" w:rsidRPr="00C1237B">
        <w:rPr>
          <w:rFonts w:ascii="Aptos" w:hAnsi="Aptos" w:cstheme="minorHAnsi"/>
          <w:sz w:val="20"/>
          <w:szCs w:val="20"/>
        </w:rPr>
        <w:t xml:space="preserve">s over the next 30 years. </w:t>
      </w:r>
      <w:r w:rsidR="000B42CF" w:rsidRPr="00C1237B">
        <w:rPr>
          <w:rFonts w:ascii="Aptos" w:hAnsi="Aptos" w:cstheme="minorHAnsi"/>
          <w:sz w:val="20"/>
          <w:szCs w:val="20"/>
        </w:rPr>
        <w:t xml:space="preserve">In </w:t>
      </w:r>
      <w:r w:rsidRPr="00C1237B">
        <w:rPr>
          <w:rFonts w:ascii="Aptos" w:hAnsi="Aptos" w:cstheme="minorHAnsi"/>
          <w:sz w:val="20"/>
          <w:szCs w:val="20"/>
        </w:rPr>
        <w:t>South Africa</w:t>
      </w:r>
      <w:r w:rsidR="00EF0B36" w:rsidRPr="00C1237B">
        <w:rPr>
          <w:rFonts w:ascii="Aptos" w:hAnsi="Aptos" w:cstheme="minorHAnsi"/>
          <w:sz w:val="20"/>
          <w:szCs w:val="20"/>
        </w:rPr>
        <w:t xml:space="preserve">, </w:t>
      </w:r>
      <w:r w:rsidR="00A82471" w:rsidRPr="00C1237B">
        <w:rPr>
          <w:rFonts w:ascii="Aptos" w:hAnsi="Aptos" w:cstheme="minorHAnsi"/>
          <w:sz w:val="20"/>
          <w:szCs w:val="20"/>
        </w:rPr>
        <w:t xml:space="preserve">this transformation will require the development of a </w:t>
      </w:r>
      <w:r w:rsidR="00A82471" w:rsidRPr="00C1237B">
        <w:rPr>
          <w:rFonts w:ascii="Aptos" w:hAnsi="Aptos" w:cstheme="minorHAnsi"/>
          <w:b/>
          <w:bCs/>
          <w:sz w:val="20"/>
          <w:szCs w:val="20"/>
        </w:rPr>
        <w:t>d</w:t>
      </w:r>
      <w:r w:rsidRPr="00C1237B">
        <w:rPr>
          <w:rFonts w:ascii="Aptos" w:hAnsi="Aptos" w:cstheme="minorHAnsi"/>
          <w:b/>
          <w:bCs/>
          <w:sz w:val="20"/>
          <w:szCs w:val="20"/>
        </w:rPr>
        <w:t>iversified energy eco-system</w:t>
      </w:r>
      <w:r w:rsidR="008E7519" w:rsidRPr="00C1237B">
        <w:rPr>
          <w:rFonts w:ascii="Aptos" w:hAnsi="Aptos" w:cstheme="minorHAnsi"/>
          <w:sz w:val="20"/>
          <w:szCs w:val="20"/>
        </w:rPr>
        <w:t>, particular</w:t>
      </w:r>
      <w:r w:rsidR="00A82471" w:rsidRPr="00C1237B">
        <w:rPr>
          <w:rFonts w:ascii="Aptos" w:hAnsi="Aptos" w:cstheme="minorHAnsi"/>
          <w:sz w:val="20"/>
          <w:szCs w:val="20"/>
        </w:rPr>
        <w:t>ly</w:t>
      </w:r>
      <w:r w:rsidR="00F4049E" w:rsidRPr="00C1237B">
        <w:rPr>
          <w:rFonts w:ascii="Aptos" w:hAnsi="Aptos" w:cstheme="minorHAnsi"/>
          <w:sz w:val="20"/>
          <w:szCs w:val="20"/>
        </w:rPr>
        <w:t xml:space="preserve"> through</w:t>
      </w:r>
      <w:r w:rsidR="00C17EAF" w:rsidRPr="00C1237B">
        <w:rPr>
          <w:rFonts w:ascii="Aptos" w:hAnsi="Aptos" w:cstheme="minorHAnsi"/>
          <w:sz w:val="20"/>
          <w:szCs w:val="20"/>
        </w:rPr>
        <w:t xml:space="preserve"> adaptive technologies for centralised locations</w:t>
      </w:r>
      <w:r w:rsidRPr="00C1237B">
        <w:rPr>
          <w:rFonts w:ascii="Aptos" w:hAnsi="Aptos" w:cstheme="minorHAnsi"/>
          <w:sz w:val="20"/>
          <w:szCs w:val="20"/>
        </w:rPr>
        <w:t>.</w:t>
      </w:r>
      <w:r w:rsidR="00DA6ECD" w:rsidRPr="00C1237B">
        <w:rPr>
          <w:rFonts w:ascii="Aptos" w:hAnsi="Aptos" w:cstheme="minorHAnsi"/>
          <w:sz w:val="20"/>
          <w:szCs w:val="20"/>
        </w:rPr>
        <w:t xml:space="preserve"> Hydrogen will play a key role in the </w:t>
      </w:r>
      <w:r w:rsidR="00DA6ECD" w:rsidRPr="00C1237B">
        <w:rPr>
          <w:rFonts w:ascii="Aptos" w:hAnsi="Aptos" w:cstheme="minorHAnsi"/>
          <w:b/>
          <w:bCs/>
          <w:sz w:val="20"/>
          <w:szCs w:val="20"/>
        </w:rPr>
        <w:t>green economy</w:t>
      </w:r>
      <w:r w:rsidR="00DA6ECD" w:rsidRPr="00C1237B">
        <w:rPr>
          <w:rFonts w:ascii="Aptos" w:hAnsi="Aptos" w:cstheme="minorHAnsi"/>
          <w:sz w:val="20"/>
          <w:szCs w:val="20"/>
        </w:rPr>
        <w:t xml:space="preserve"> and will be </w:t>
      </w:r>
      <w:r w:rsidR="00F4049E" w:rsidRPr="00C1237B">
        <w:rPr>
          <w:rFonts w:ascii="Aptos" w:hAnsi="Aptos" w:cstheme="minorHAnsi"/>
          <w:sz w:val="20"/>
          <w:szCs w:val="20"/>
        </w:rPr>
        <w:t xml:space="preserve">an essential part of this evolving energy mix. </w:t>
      </w:r>
    </w:p>
    <w:p w14:paraId="10C3AAA6" w14:textId="77777777" w:rsidR="009C6552" w:rsidRPr="00C1237B" w:rsidRDefault="009C6552" w:rsidP="00C1237B">
      <w:pPr>
        <w:ind w:left="360"/>
        <w:jc w:val="both"/>
        <w:rPr>
          <w:rFonts w:ascii="Aptos" w:hAnsi="Aptos" w:cstheme="minorHAnsi"/>
          <w:sz w:val="20"/>
          <w:szCs w:val="20"/>
        </w:rPr>
      </w:pPr>
    </w:p>
    <w:p w14:paraId="743F9E6A" w14:textId="2E3DB7DF" w:rsidR="009C6552" w:rsidRPr="00C1237B" w:rsidRDefault="00B433B9" w:rsidP="00C1237B">
      <w:pPr>
        <w:jc w:val="both"/>
        <w:rPr>
          <w:rFonts w:ascii="Aptos" w:hAnsi="Aptos" w:cstheme="minorHAnsi"/>
          <w:sz w:val="20"/>
          <w:szCs w:val="20"/>
        </w:rPr>
      </w:pPr>
      <w:r w:rsidRPr="00C1237B">
        <w:rPr>
          <w:rFonts w:ascii="Aptos" w:hAnsi="Aptos" w:cstheme="minorHAnsi"/>
          <w:sz w:val="20"/>
          <w:szCs w:val="20"/>
        </w:rPr>
        <w:t xml:space="preserve">Currently green </w:t>
      </w:r>
      <w:r w:rsidR="00F4049E" w:rsidRPr="00C1237B">
        <w:rPr>
          <w:rFonts w:ascii="Aptos" w:hAnsi="Aptos" w:cstheme="minorHAnsi"/>
          <w:sz w:val="20"/>
          <w:szCs w:val="20"/>
        </w:rPr>
        <w:t>hydrogen</w:t>
      </w:r>
      <w:r w:rsidRPr="00C1237B">
        <w:rPr>
          <w:rFonts w:ascii="Aptos" w:hAnsi="Aptos" w:cstheme="minorHAnsi"/>
          <w:sz w:val="20"/>
          <w:szCs w:val="20"/>
        </w:rPr>
        <w:t xml:space="preserve"> is primarily produced through water spl</w:t>
      </w:r>
      <w:r w:rsidR="001A18B8" w:rsidRPr="00C1237B">
        <w:rPr>
          <w:rFonts w:ascii="Aptos" w:hAnsi="Aptos" w:cstheme="minorHAnsi"/>
          <w:sz w:val="20"/>
          <w:szCs w:val="20"/>
        </w:rPr>
        <w:t>i</w:t>
      </w:r>
      <w:r w:rsidRPr="00C1237B">
        <w:rPr>
          <w:rFonts w:ascii="Aptos" w:hAnsi="Aptos" w:cstheme="minorHAnsi"/>
          <w:sz w:val="20"/>
          <w:szCs w:val="20"/>
        </w:rPr>
        <w:t xml:space="preserve">tting or </w:t>
      </w:r>
      <w:r w:rsidR="00F4049E" w:rsidRPr="00C1237B">
        <w:rPr>
          <w:rFonts w:ascii="Aptos" w:hAnsi="Aptos" w:cstheme="minorHAnsi"/>
          <w:sz w:val="20"/>
          <w:szCs w:val="20"/>
        </w:rPr>
        <w:t>electrolysis</w:t>
      </w:r>
      <w:r w:rsidR="001A18B8" w:rsidRPr="00C1237B">
        <w:rPr>
          <w:rFonts w:ascii="Aptos" w:hAnsi="Aptos" w:cstheme="minorHAnsi"/>
          <w:sz w:val="20"/>
          <w:szCs w:val="20"/>
        </w:rPr>
        <w:t xml:space="preserve">, but these processes remain highly energy-intensive and </w:t>
      </w:r>
      <w:r w:rsidR="005E0990" w:rsidRPr="00C1237B">
        <w:rPr>
          <w:rFonts w:ascii="Aptos" w:hAnsi="Aptos" w:cstheme="minorHAnsi"/>
          <w:sz w:val="20"/>
          <w:szCs w:val="20"/>
        </w:rPr>
        <w:t>expensive</w:t>
      </w:r>
      <w:r w:rsidR="001A18B8" w:rsidRPr="00C1237B">
        <w:rPr>
          <w:rFonts w:ascii="Aptos" w:hAnsi="Aptos" w:cstheme="minorHAnsi"/>
          <w:sz w:val="20"/>
          <w:szCs w:val="20"/>
        </w:rPr>
        <w:t>. As a result, a</w:t>
      </w:r>
      <w:r w:rsidR="005E0990" w:rsidRPr="00C1237B">
        <w:rPr>
          <w:rFonts w:ascii="Aptos" w:hAnsi="Aptos" w:cstheme="minorHAnsi"/>
          <w:sz w:val="20"/>
          <w:szCs w:val="20"/>
        </w:rPr>
        <w:t>lternat</w:t>
      </w:r>
      <w:r w:rsidR="001A18B8" w:rsidRPr="00C1237B">
        <w:rPr>
          <w:rFonts w:ascii="Aptos" w:hAnsi="Aptos" w:cstheme="minorHAnsi"/>
          <w:sz w:val="20"/>
          <w:szCs w:val="20"/>
        </w:rPr>
        <w:t>ive pathways to cost</w:t>
      </w:r>
      <w:r w:rsidR="008C5F80" w:rsidRPr="00C1237B">
        <w:rPr>
          <w:rFonts w:ascii="Aptos" w:hAnsi="Aptos" w:cstheme="minorHAnsi"/>
          <w:sz w:val="20"/>
          <w:szCs w:val="20"/>
        </w:rPr>
        <w:t xml:space="preserve">-effective, low carbon hydrogen production are being explored, including methane pyrolysis. </w:t>
      </w:r>
    </w:p>
    <w:p w14:paraId="63F7A339" w14:textId="77777777" w:rsidR="009C6552" w:rsidRPr="00C1237B" w:rsidRDefault="009C6552" w:rsidP="00C1237B">
      <w:pPr>
        <w:ind w:left="360"/>
        <w:jc w:val="both"/>
        <w:rPr>
          <w:rStyle w:val="Emphasis"/>
          <w:rFonts w:ascii="Aptos" w:hAnsi="Aptos" w:cstheme="minorHAnsi"/>
          <w:i w:val="0"/>
          <w:iCs w:val="0"/>
          <w:sz w:val="20"/>
          <w:szCs w:val="20"/>
        </w:rPr>
      </w:pPr>
    </w:p>
    <w:p w14:paraId="362AA7C0" w14:textId="775DF027" w:rsidR="0025240F" w:rsidRDefault="00647E37" w:rsidP="00C1237B">
      <w:pPr>
        <w:jc w:val="both"/>
        <w:rPr>
          <w:rFonts w:ascii="Aptos" w:hAnsi="Aptos" w:cstheme="minorHAnsi"/>
          <w:sz w:val="20"/>
          <w:szCs w:val="20"/>
        </w:rPr>
      </w:pPr>
      <w:r w:rsidRPr="00C1237B">
        <w:rPr>
          <w:rStyle w:val="Emphasis"/>
          <w:rFonts w:ascii="Aptos" w:hAnsi="Aptos" w:cstheme="minorHAnsi"/>
          <w:i w:val="0"/>
          <w:iCs w:val="0"/>
          <w:sz w:val="20"/>
          <w:szCs w:val="20"/>
        </w:rPr>
        <w:t xml:space="preserve">Aligned with the </w:t>
      </w:r>
      <w:r w:rsidRPr="00C1237B">
        <w:rPr>
          <w:rFonts w:ascii="Aptos" w:hAnsi="Aptos" w:cstheme="minorHAnsi"/>
          <w:i/>
          <w:iCs/>
          <w:sz w:val="20"/>
          <w:szCs w:val="20"/>
        </w:rPr>
        <w:t xml:space="preserve">Green Hydrogen Strategy </w:t>
      </w:r>
      <w:r w:rsidRPr="00C1237B">
        <w:rPr>
          <w:rFonts w:ascii="Aptos" w:hAnsi="Aptos" w:cstheme="minorHAnsi"/>
          <w:sz w:val="20"/>
          <w:szCs w:val="20"/>
        </w:rPr>
        <w:t xml:space="preserve">and </w:t>
      </w:r>
      <w:r w:rsidRPr="00C1237B">
        <w:rPr>
          <w:rFonts w:ascii="Aptos" w:hAnsi="Aptos" w:cstheme="minorHAnsi"/>
          <w:i/>
          <w:iCs/>
          <w:sz w:val="20"/>
          <w:szCs w:val="20"/>
        </w:rPr>
        <w:t>Just Energy Transition</w:t>
      </w:r>
      <w:r w:rsidRPr="00C1237B">
        <w:rPr>
          <w:rFonts w:ascii="Aptos" w:hAnsi="Aptos" w:cstheme="minorHAnsi"/>
          <w:sz w:val="20"/>
          <w:szCs w:val="20"/>
        </w:rPr>
        <w:t>,</w:t>
      </w:r>
      <w:r w:rsidR="00304FB1" w:rsidRPr="00C1237B">
        <w:rPr>
          <w:rFonts w:ascii="Aptos" w:hAnsi="Aptos" w:cstheme="minorHAnsi"/>
          <w:sz w:val="20"/>
          <w:szCs w:val="20"/>
        </w:rPr>
        <w:t xml:space="preserve"> research under the Green Hydrogen Chair and E</w:t>
      </w:r>
      <w:proofErr w:type="spellStart"/>
      <w:r w:rsidR="00304FB1" w:rsidRPr="00C1237B">
        <w:rPr>
          <w:rFonts w:ascii="Aptos" w:hAnsi="Aptos" w:cstheme="minorHAnsi"/>
          <w:sz w:val="20"/>
          <w:szCs w:val="20"/>
          <w:lang w:val="en-GB"/>
        </w:rPr>
        <w:t>ngineering</w:t>
      </w:r>
      <w:proofErr w:type="spellEnd"/>
      <w:r w:rsidR="00304FB1" w:rsidRPr="00C1237B">
        <w:rPr>
          <w:rFonts w:ascii="Aptos" w:hAnsi="Aptos" w:cstheme="minorHAnsi"/>
          <w:sz w:val="20"/>
          <w:szCs w:val="20"/>
          <w:lang w:val="en-GB"/>
        </w:rPr>
        <w:t xml:space="preserve"> Research Platform at Stellenbosch University</w:t>
      </w:r>
      <w:r w:rsidR="009C6552" w:rsidRPr="00C1237B">
        <w:rPr>
          <w:rFonts w:ascii="Aptos" w:hAnsi="Aptos" w:cstheme="minorHAnsi"/>
          <w:sz w:val="20"/>
          <w:szCs w:val="20"/>
          <w:lang w:val="en-GB"/>
        </w:rPr>
        <w:t xml:space="preserve"> is advancing innovative hydrogen technologies</w:t>
      </w:r>
      <w:r w:rsidR="00E32467" w:rsidRPr="00C1237B">
        <w:rPr>
          <w:rFonts w:ascii="Aptos" w:hAnsi="Aptos" w:cstheme="minorHAnsi"/>
          <w:sz w:val="20"/>
          <w:szCs w:val="20"/>
        </w:rPr>
        <w:t>.</w:t>
      </w:r>
      <w:r w:rsidR="007F24B8" w:rsidRPr="00C1237B">
        <w:rPr>
          <w:rFonts w:ascii="Aptos" w:hAnsi="Aptos" w:cstheme="minorHAnsi"/>
          <w:sz w:val="20"/>
          <w:szCs w:val="20"/>
        </w:rPr>
        <w:t xml:space="preserve"> A</w:t>
      </w:r>
      <w:r w:rsidR="006E1F2F" w:rsidRPr="00C1237B">
        <w:rPr>
          <w:rFonts w:ascii="Aptos" w:hAnsi="Aptos" w:cstheme="minorHAnsi"/>
          <w:sz w:val="20"/>
          <w:szCs w:val="20"/>
        </w:rPr>
        <w:t xml:space="preserve">s part of this initiative, </w:t>
      </w:r>
      <w:r w:rsidR="00E90208" w:rsidRPr="00C1237B">
        <w:rPr>
          <w:rFonts w:ascii="Aptos" w:hAnsi="Aptos" w:cstheme="minorHAnsi"/>
          <w:sz w:val="20"/>
          <w:szCs w:val="20"/>
        </w:rPr>
        <w:t>one</w:t>
      </w:r>
      <w:r w:rsidR="007F24B8" w:rsidRPr="00C1237B">
        <w:rPr>
          <w:rFonts w:ascii="Aptos" w:hAnsi="Aptos" w:cstheme="minorHAnsi"/>
          <w:sz w:val="20"/>
          <w:szCs w:val="20"/>
        </w:rPr>
        <w:t xml:space="preserve"> funded Master’s opportunity is available for a highly motivated postgraduate student to </w:t>
      </w:r>
      <w:r w:rsidR="006E1F2F" w:rsidRPr="00C1237B">
        <w:rPr>
          <w:rFonts w:ascii="Aptos" w:hAnsi="Aptos" w:cstheme="minorHAnsi"/>
          <w:sz w:val="20"/>
          <w:szCs w:val="20"/>
        </w:rPr>
        <w:t xml:space="preserve">contribute to an </w:t>
      </w:r>
      <w:r w:rsidR="007F24B8" w:rsidRPr="00C1237B">
        <w:rPr>
          <w:rFonts w:ascii="Aptos" w:hAnsi="Aptos" w:cstheme="minorHAnsi"/>
          <w:sz w:val="20"/>
          <w:szCs w:val="20"/>
        </w:rPr>
        <w:t xml:space="preserve">experimentally based engineering project on the </w:t>
      </w:r>
      <w:r w:rsidR="007F24B8" w:rsidRPr="00C1237B">
        <w:rPr>
          <w:rFonts w:ascii="Aptos" w:hAnsi="Aptos" w:cstheme="minorHAnsi"/>
          <w:b/>
          <w:bCs/>
          <w:sz w:val="20"/>
          <w:szCs w:val="20"/>
        </w:rPr>
        <w:t>pyrolysis of methane derived from biogas</w:t>
      </w:r>
      <w:r w:rsidR="007F24B8" w:rsidRPr="00C1237B">
        <w:rPr>
          <w:rFonts w:ascii="Aptos" w:hAnsi="Aptos" w:cstheme="minorHAnsi"/>
          <w:sz w:val="20"/>
          <w:szCs w:val="20"/>
        </w:rPr>
        <w:t>. This research will</w:t>
      </w:r>
      <w:r w:rsidR="00501EE0" w:rsidRPr="00C1237B">
        <w:rPr>
          <w:rFonts w:ascii="Aptos" w:hAnsi="Aptos" w:cstheme="minorHAnsi"/>
          <w:sz w:val="20"/>
          <w:szCs w:val="20"/>
        </w:rPr>
        <w:t xml:space="preserve"> support</w:t>
      </w:r>
      <w:r w:rsidR="007F24B8" w:rsidRPr="00C1237B">
        <w:rPr>
          <w:rFonts w:ascii="Aptos" w:hAnsi="Aptos" w:cstheme="minorHAnsi"/>
          <w:sz w:val="20"/>
          <w:szCs w:val="20"/>
        </w:rPr>
        <w:t xml:space="preserve"> low-carbon hydrogen production by investigating the </w:t>
      </w:r>
      <w:proofErr w:type="spellStart"/>
      <w:r w:rsidR="007F24B8" w:rsidRPr="00C1237B">
        <w:rPr>
          <w:rFonts w:ascii="Aptos" w:hAnsi="Aptos" w:cstheme="minorHAnsi"/>
          <w:b/>
          <w:bCs/>
          <w:sz w:val="20"/>
          <w:szCs w:val="20"/>
        </w:rPr>
        <w:t>thermocatalytic</w:t>
      </w:r>
      <w:proofErr w:type="spellEnd"/>
      <w:r w:rsidR="007F24B8" w:rsidRPr="00C1237B">
        <w:rPr>
          <w:rFonts w:ascii="Aptos" w:hAnsi="Aptos" w:cstheme="minorHAnsi"/>
          <w:b/>
          <w:bCs/>
          <w:sz w:val="20"/>
          <w:szCs w:val="20"/>
        </w:rPr>
        <w:t xml:space="preserve"> decomposition of methan</w:t>
      </w:r>
      <w:r w:rsidR="00D14285" w:rsidRPr="00C1237B">
        <w:rPr>
          <w:rFonts w:ascii="Aptos" w:hAnsi="Aptos" w:cstheme="minorHAnsi"/>
          <w:b/>
          <w:bCs/>
          <w:sz w:val="20"/>
          <w:szCs w:val="20"/>
        </w:rPr>
        <w:t>e</w:t>
      </w:r>
      <w:r w:rsidR="007F24B8" w:rsidRPr="00C1237B">
        <w:rPr>
          <w:rFonts w:ascii="Aptos" w:hAnsi="Aptos" w:cstheme="minorHAnsi"/>
          <w:sz w:val="20"/>
          <w:szCs w:val="20"/>
        </w:rPr>
        <w:t>.</w:t>
      </w:r>
      <w:r w:rsidR="00061AF6" w:rsidRPr="00C1237B">
        <w:rPr>
          <w:rFonts w:ascii="Aptos" w:hAnsi="Aptos" w:cstheme="minorHAnsi"/>
          <w:sz w:val="20"/>
          <w:szCs w:val="20"/>
        </w:rPr>
        <w:t xml:space="preserve"> </w:t>
      </w:r>
    </w:p>
    <w:p w14:paraId="6022F430" w14:textId="77777777" w:rsidR="00C1237B" w:rsidRDefault="00C1237B" w:rsidP="00C1237B">
      <w:pPr>
        <w:jc w:val="both"/>
        <w:rPr>
          <w:rFonts w:ascii="Aptos" w:hAnsi="Aptos" w:cstheme="minorHAnsi"/>
          <w:sz w:val="20"/>
          <w:szCs w:val="20"/>
        </w:rPr>
      </w:pPr>
    </w:p>
    <w:p w14:paraId="6876B53B" w14:textId="7E712253" w:rsidR="00C1237B" w:rsidRPr="00C1237B" w:rsidRDefault="00C1237B" w:rsidP="00C1237B">
      <w:pPr>
        <w:jc w:val="both"/>
        <w:rPr>
          <w:rFonts w:ascii="Aptos" w:hAnsi="Aptos" w:cstheme="minorHAnsi"/>
          <w:b/>
          <w:bCs/>
          <w:sz w:val="20"/>
          <w:szCs w:val="20"/>
        </w:rPr>
      </w:pPr>
      <w:r w:rsidRPr="00C1237B">
        <w:rPr>
          <w:rFonts w:ascii="Aptos" w:hAnsi="Aptos" w:cstheme="minorHAnsi"/>
          <w:b/>
          <w:bCs/>
          <w:sz w:val="20"/>
          <w:szCs w:val="20"/>
        </w:rPr>
        <w:t xml:space="preserve">Requirements: </w:t>
      </w:r>
      <w:r>
        <w:rPr>
          <w:rFonts w:ascii="Aptos" w:hAnsi="Aptos" w:cstheme="minorHAnsi"/>
          <w:b/>
          <w:bCs/>
          <w:sz w:val="20"/>
          <w:szCs w:val="20"/>
        </w:rPr>
        <w:t xml:space="preserve"> </w:t>
      </w:r>
      <w:r w:rsidRPr="00C1237B">
        <w:rPr>
          <w:rFonts w:ascii="Aptos" w:hAnsi="Aptos"/>
          <w:sz w:val="20"/>
          <w:szCs w:val="20"/>
        </w:rPr>
        <w:t xml:space="preserve">Applicants must have good academic record (preferably with a </w:t>
      </w:r>
      <w:proofErr w:type="gramStart"/>
      <w:r w:rsidRPr="00C1237B">
        <w:rPr>
          <w:rFonts w:ascii="Aptos" w:hAnsi="Aptos"/>
          <w:sz w:val="20"/>
          <w:szCs w:val="20"/>
        </w:rPr>
        <w:t>course</w:t>
      </w:r>
      <w:proofErr w:type="gramEnd"/>
      <w:r w:rsidRPr="00C1237B">
        <w:rPr>
          <w:rFonts w:ascii="Aptos" w:hAnsi="Aptos"/>
          <w:sz w:val="20"/>
          <w:szCs w:val="20"/>
        </w:rPr>
        <w:t xml:space="preserve"> aggregate of &gt;65%) and hold a four-year undergraduate BEng. or BSc. Eng. degree in Chemical Engineering from an accredited tertiary institute.</w:t>
      </w:r>
      <w:r>
        <w:rPr>
          <w:rFonts w:ascii="Aptos" w:hAnsi="Aptos" w:cstheme="minorHAnsi"/>
          <w:b/>
          <w:bCs/>
          <w:sz w:val="20"/>
          <w:szCs w:val="20"/>
        </w:rPr>
        <w:t xml:space="preserve"> </w:t>
      </w:r>
      <w:r w:rsidRPr="00C1237B">
        <w:rPr>
          <w:rFonts w:ascii="Aptos" w:hAnsi="Aptos"/>
          <w:sz w:val="20"/>
          <w:szCs w:val="20"/>
        </w:rPr>
        <w:t>Preference will be given to South African citizens and permanent residents who display academic excellence</w:t>
      </w:r>
      <w:r>
        <w:rPr>
          <w:rFonts w:ascii="Aptos" w:hAnsi="Aptos"/>
          <w:sz w:val="20"/>
          <w:szCs w:val="20"/>
        </w:rPr>
        <w:t>.</w:t>
      </w:r>
    </w:p>
    <w:p w14:paraId="51F859A9" w14:textId="77777777" w:rsidR="00C1237B" w:rsidRDefault="00C1237B" w:rsidP="00C1237B">
      <w:pPr>
        <w:rPr>
          <w:rFonts w:ascii="Aptos" w:hAnsi="Aptos"/>
          <w:b/>
          <w:bCs/>
          <w:sz w:val="20"/>
          <w:szCs w:val="20"/>
        </w:rPr>
      </w:pPr>
    </w:p>
    <w:p w14:paraId="2D1389CD" w14:textId="4FDC7DF4" w:rsidR="00C1237B" w:rsidRPr="00C1237B" w:rsidRDefault="00C1237B" w:rsidP="00C1237B">
      <w:pPr>
        <w:jc w:val="both"/>
        <w:rPr>
          <w:rFonts w:ascii="Aptos" w:hAnsi="Aptos"/>
          <w:sz w:val="20"/>
          <w:szCs w:val="20"/>
        </w:rPr>
      </w:pPr>
      <w:r w:rsidRPr="00C1237B">
        <w:rPr>
          <w:rFonts w:ascii="Aptos" w:hAnsi="Aptos"/>
          <w:b/>
          <w:bCs/>
          <w:sz w:val="20"/>
          <w:szCs w:val="20"/>
        </w:rPr>
        <w:t>Application</w:t>
      </w:r>
      <w:r>
        <w:rPr>
          <w:rFonts w:ascii="Aptos" w:hAnsi="Aptos"/>
          <w:b/>
          <w:bCs/>
          <w:sz w:val="20"/>
          <w:szCs w:val="20"/>
        </w:rPr>
        <w:t xml:space="preserve">: </w:t>
      </w:r>
      <w:r w:rsidRPr="00C1237B">
        <w:rPr>
          <w:rFonts w:ascii="Aptos" w:hAnsi="Aptos"/>
          <w:sz w:val="20"/>
          <w:szCs w:val="20"/>
        </w:rPr>
        <w:t xml:space="preserve">Cover letter, CV, complete academic transcripts and the contact details of at least two academic references. Merge all documents into a single PDF and attach it to the application. Incomplete applications will not be considered. Applications can be submitted to Prof </w:t>
      </w:r>
      <w:proofErr w:type="spellStart"/>
      <w:r w:rsidRPr="00C1237B">
        <w:rPr>
          <w:rFonts w:ascii="Aptos" w:hAnsi="Aptos"/>
          <w:sz w:val="20"/>
          <w:szCs w:val="20"/>
        </w:rPr>
        <w:t>Prathieka</w:t>
      </w:r>
      <w:proofErr w:type="spellEnd"/>
      <w:r w:rsidRPr="00C1237B">
        <w:rPr>
          <w:rFonts w:ascii="Aptos" w:hAnsi="Aptos"/>
          <w:sz w:val="20"/>
          <w:szCs w:val="20"/>
        </w:rPr>
        <w:t xml:space="preserve"> Naidoo at </w:t>
      </w:r>
      <w:hyperlink r:id="rId7" w:history="1">
        <w:r w:rsidRPr="00C1237B">
          <w:rPr>
            <w:rStyle w:val="Hyperlink"/>
            <w:rFonts w:ascii="Aptos" w:hAnsi="Aptos"/>
            <w:sz w:val="20"/>
            <w:szCs w:val="20"/>
          </w:rPr>
          <w:t>prathiekan@sun.ac.za</w:t>
        </w:r>
      </w:hyperlink>
      <w:r>
        <w:rPr>
          <w:rFonts w:ascii="Aptos" w:hAnsi="Aptos"/>
          <w:sz w:val="20"/>
          <w:szCs w:val="20"/>
        </w:rPr>
        <w:t xml:space="preserve">. </w:t>
      </w:r>
    </w:p>
    <w:p w14:paraId="46A5245E" w14:textId="77777777" w:rsidR="00C1237B" w:rsidRDefault="00C1237B" w:rsidP="00C1237B">
      <w:pPr>
        <w:rPr>
          <w:rFonts w:ascii="Aptos" w:hAnsi="Aptos"/>
          <w:sz w:val="20"/>
          <w:szCs w:val="20"/>
        </w:rPr>
      </w:pPr>
    </w:p>
    <w:p w14:paraId="619A507E" w14:textId="73A972C7" w:rsidR="00C1237B" w:rsidRPr="00C1237B" w:rsidRDefault="00C1237B" w:rsidP="00C1237B">
      <w:pPr>
        <w:rPr>
          <w:rFonts w:ascii="Aptos" w:hAnsi="Aptos"/>
          <w:sz w:val="20"/>
          <w:szCs w:val="20"/>
        </w:rPr>
      </w:pPr>
      <w:r w:rsidRPr="00C1237B">
        <w:rPr>
          <w:rFonts w:ascii="Aptos" w:hAnsi="Aptos"/>
          <w:sz w:val="20"/>
          <w:szCs w:val="20"/>
        </w:rPr>
        <w:t>*Stellenbosch University reserves the right not to fill the position.</w:t>
      </w:r>
    </w:p>
    <w:p w14:paraId="384C1068" w14:textId="77777777" w:rsidR="0025240F" w:rsidRPr="00C1237B" w:rsidRDefault="0025240F" w:rsidP="0025240F">
      <w:pPr>
        <w:rPr>
          <w:rFonts w:ascii="Aptos" w:hAnsi="Aptos"/>
          <w:sz w:val="20"/>
          <w:szCs w:val="20"/>
        </w:rPr>
      </w:pPr>
    </w:p>
    <w:p w14:paraId="4C2D4E9E" w14:textId="77777777" w:rsidR="00BA6A8D" w:rsidRPr="00C1237B" w:rsidRDefault="00BA6A8D" w:rsidP="00D11087">
      <w:pPr>
        <w:jc w:val="both"/>
        <w:rPr>
          <w:rFonts w:ascii="Aptos" w:hAnsi="Aptos" w:cstheme="minorHAnsi"/>
          <w:sz w:val="20"/>
          <w:szCs w:val="20"/>
        </w:rPr>
      </w:pPr>
    </w:p>
    <w:sectPr w:rsidR="00BA6A8D" w:rsidRPr="00C1237B" w:rsidSect="00472403">
      <w:head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CBA8B" w14:textId="77777777" w:rsidR="001E6EE0" w:rsidRDefault="001E6EE0" w:rsidP="005C26C7">
      <w:r>
        <w:separator/>
      </w:r>
    </w:p>
  </w:endnote>
  <w:endnote w:type="continuationSeparator" w:id="0">
    <w:p w14:paraId="21F813F4" w14:textId="77777777" w:rsidR="001E6EE0" w:rsidRDefault="001E6EE0" w:rsidP="005C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71DCE" w14:textId="77777777" w:rsidR="001E6EE0" w:rsidRDefault="001E6EE0" w:rsidP="005C26C7">
      <w:r>
        <w:separator/>
      </w:r>
    </w:p>
  </w:footnote>
  <w:footnote w:type="continuationSeparator" w:id="0">
    <w:p w14:paraId="676026A4" w14:textId="77777777" w:rsidR="001E6EE0" w:rsidRDefault="001E6EE0" w:rsidP="005C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3DA19" w14:textId="20D5D3E5" w:rsidR="005C26C7" w:rsidRDefault="005C26C7" w:rsidP="005C26C7">
    <w:pPr>
      <w:pStyle w:val="Header"/>
      <w:jc w:val="center"/>
    </w:pPr>
    <w:r>
      <w:rPr>
        <w:noProof/>
      </w:rPr>
      <w:drawing>
        <wp:inline distT="0" distB="0" distL="0" distR="0" wp14:anchorId="462EBB67" wp14:editId="38D27165">
          <wp:extent cx="2947424" cy="1055077"/>
          <wp:effectExtent l="0" t="0" r="0" b="0"/>
          <wp:docPr id="1" name="Picture 1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91" cy="1093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944E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176F45"/>
    <w:multiLevelType w:val="hybridMultilevel"/>
    <w:tmpl w:val="072EC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2B22"/>
    <w:multiLevelType w:val="multilevel"/>
    <w:tmpl w:val="FAA66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F57AA"/>
    <w:multiLevelType w:val="hybridMultilevel"/>
    <w:tmpl w:val="DB421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E4425"/>
    <w:multiLevelType w:val="hybridMultilevel"/>
    <w:tmpl w:val="FE7EB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554EA"/>
    <w:multiLevelType w:val="multilevel"/>
    <w:tmpl w:val="C01ED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729B6"/>
    <w:multiLevelType w:val="hybridMultilevel"/>
    <w:tmpl w:val="9874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08299">
    <w:abstractNumId w:val="0"/>
  </w:num>
  <w:num w:numId="2" w16cid:durableId="369653458">
    <w:abstractNumId w:val="1"/>
  </w:num>
  <w:num w:numId="3" w16cid:durableId="1795177938">
    <w:abstractNumId w:val="6"/>
  </w:num>
  <w:num w:numId="4" w16cid:durableId="383531000">
    <w:abstractNumId w:val="3"/>
  </w:num>
  <w:num w:numId="5" w16cid:durableId="1186020134">
    <w:abstractNumId w:val="4"/>
  </w:num>
  <w:num w:numId="6" w16cid:durableId="1173568469">
    <w:abstractNumId w:val="2"/>
  </w:num>
  <w:num w:numId="7" w16cid:durableId="271547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7"/>
    <w:rsid w:val="00034F64"/>
    <w:rsid w:val="0004460E"/>
    <w:rsid w:val="000619BE"/>
    <w:rsid w:val="00061AF6"/>
    <w:rsid w:val="00090D51"/>
    <w:rsid w:val="00090F1E"/>
    <w:rsid w:val="00096B1B"/>
    <w:rsid w:val="000A1419"/>
    <w:rsid w:val="000B42CF"/>
    <w:rsid w:val="000D6944"/>
    <w:rsid w:val="000F70FE"/>
    <w:rsid w:val="001008D2"/>
    <w:rsid w:val="00123947"/>
    <w:rsid w:val="001431FD"/>
    <w:rsid w:val="001608FA"/>
    <w:rsid w:val="00164ACA"/>
    <w:rsid w:val="00171EB7"/>
    <w:rsid w:val="00190CB5"/>
    <w:rsid w:val="00196AF2"/>
    <w:rsid w:val="001A18B8"/>
    <w:rsid w:val="001B1514"/>
    <w:rsid w:val="001C3C4D"/>
    <w:rsid w:val="001C63FE"/>
    <w:rsid w:val="001E29E5"/>
    <w:rsid w:val="001E6EE0"/>
    <w:rsid w:val="002256BB"/>
    <w:rsid w:val="00243698"/>
    <w:rsid w:val="0025240F"/>
    <w:rsid w:val="002B399B"/>
    <w:rsid w:val="00304FB1"/>
    <w:rsid w:val="003A6FE1"/>
    <w:rsid w:val="003F3D4D"/>
    <w:rsid w:val="003F4B50"/>
    <w:rsid w:val="003F4D89"/>
    <w:rsid w:val="00407056"/>
    <w:rsid w:val="00432908"/>
    <w:rsid w:val="00472403"/>
    <w:rsid w:val="0049779D"/>
    <w:rsid w:val="004C50C2"/>
    <w:rsid w:val="00501EE0"/>
    <w:rsid w:val="005C26C7"/>
    <w:rsid w:val="005E0990"/>
    <w:rsid w:val="00601217"/>
    <w:rsid w:val="00647E37"/>
    <w:rsid w:val="00654D63"/>
    <w:rsid w:val="0069229C"/>
    <w:rsid w:val="006C5241"/>
    <w:rsid w:val="006D7530"/>
    <w:rsid w:val="006E1F2F"/>
    <w:rsid w:val="006E60F1"/>
    <w:rsid w:val="00711714"/>
    <w:rsid w:val="00784B23"/>
    <w:rsid w:val="007A3557"/>
    <w:rsid w:val="007B23F9"/>
    <w:rsid w:val="007B4075"/>
    <w:rsid w:val="007C06CB"/>
    <w:rsid w:val="007C42F4"/>
    <w:rsid w:val="007C4E16"/>
    <w:rsid w:val="007E6EF8"/>
    <w:rsid w:val="007F24B8"/>
    <w:rsid w:val="00863121"/>
    <w:rsid w:val="008C5F80"/>
    <w:rsid w:val="008D13CD"/>
    <w:rsid w:val="008E7519"/>
    <w:rsid w:val="008E7A27"/>
    <w:rsid w:val="009119BC"/>
    <w:rsid w:val="00956ABD"/>
    <w:rsid w:val="00965F76"/>
    <w:rsid w:val="009903C6"/>
    <w:rsid w:val="00996915"/>
    <w:rsid w:val="009C6552"/>
    <w:rsid w:val="009E67D8"/>
    <w:rsid w:val="009F22EC"/>
    <w:rsid w:val="00A21968"/>
    <w:rsid w:val="00A253B8"/>
    <w:rsid w:val="00A41A80"/>
    <w:rsid w:val="00A55E12"/>
    <w:rsid w:val="00A6395C"/>
    <w:rsid w:val="00A6628D"/>
    <w:rsid w:val="00A73EAB"/>
    <w:rsid w:val="00A82471"/>
    <w:rsid w:val="00A94B8C"/>
    <w:rsid w:val="00B109BB"/>
    <w:rsid w:val="00B41350"/>
    <w:rsid w:val="00B433B9"/>
    <w:rsid w:val="00B66E54"/>
    <w:rsid w:val="00B856D2"/>
    <w:rsid w:val="00BA6A8D"/>
    <w:rsid w:val="00BC08C2"/>
    <w:rsid w:val="00BC7DD4"/>
    <w:rsid w:val="00C1237B"/>
    <w:rsid w:val="00C17EAF"/>
    <w:rsid w:val="00C324C6"/>
    <w:rsid w:val="00C81B0F"/>
    <w:rsid w:val="00CC5691"/>
    <w:rsid w:val="00D11087"/>
    <w:rsid w:val="00D11C4A"/>
    <w:rsid w:val="00D14285"/>
    <w:rsid w:val="00D3011B"/>
    <w:rsid w:val="00D4660C"/>
    <w:rsid w:val="00D656C8"/>
    <w:rsid w:val="00D91B55"/>
    <w:rsid w:val="00DA6ECD"/>
    <w:rsid w:val="00DB7704"/>
    <w:rsid w:val="00DD0614"/>
    <w:rsid w:val="00DE099B"/>
    <w:rsid w:val="00DF780F"/>
    <w:rsid w:val="00E10DC5"/>
    <w:rsid w:val="00E32467"/>
    <w:rsid w:val="00E35A61"/>
    <w:rsid w:val="00E76101"/>
    <w:rsid w:val="00E90208"/>
    <w:rsid w:val="00EA27BA"/>
    <w:rsid w:val="00EC577B"/>
    <w:rsid w:val="00EE289B"/>
    <w:rsid w:val="00EF0B36"/>
    <w:rsid w:val="00F079F3"/>
    <w:rsid w:val="00F11E35"/>
    <w:rsid w:val="00F12143"/>
    <w:rsid w:val="00F25CD8"/>
    <w:rsid w:val="00F4049E"/>
    <w:rsid w:val="00F85963"/>
    <w:rsid w:val="00F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66100"/>
  <w15:chartTrackingRefBased/>
  <w15:docId w15:val="{179A0F39-61A5-B748-92EE-A90A7E96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6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6C7"/>
  </w:style>
  <w:style w:type="paragraph" w:styleId="Footer">
    <w:name w:val="footer"/>
    <w:basedOn w:val="Normal"/>
    <w:link w:val="FooterChar"/>
    <w:uiPriority w:val="99"/>
    <w:unhideWhenUsed/>
    <w:rsid w:val="005C26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6C7"/>
  </w:style>
  <w:style w:type="paragraph" w:customStyle="1" w:styleId="Default">
    <w:name w:val="Default"/>
    <w:rsid w:val="005C26C7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F25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D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61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rathiekan@sun.ac.z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ADAC68E9D31418D7543EC0C7CE39A" ma:contentTypeVersion="17" ma:contentTypeDescription="Create a new document." ma:contentTypeScope="" ma:versionID="0b3cfa167ce37e3cca11b6deb55a5b61">
  <xsd:schema xmlns:xsd="http://www.w3.org/2001/XMLSchema" xmlns:xs="http://www.w3.org/2001/XMLSchema" xmlns:p="http://schemas.microsoft.com/office/2006/metadata/properties" xmlns:ns2="ea06629c-288d-411f-bc87-15b01991f5b9" xmlns:ns3="706a7686-93a3-4eee-86bb-313f6913b9db" xmlns:ns4="aab8932a-0494-4d19-abea-18d8ace2daf9" targetNamespace="http://schemas.microsoft.com/office/2006/metadata/properties" ma:root="true" ma:fieldsID="dcfab21bdf7c313a3d96ee2a21533d69" ns2:_="" ns3:_="" ns4:_="">
    <xsd:import namespace="ea06629c-288d-411f-bc87-15b01991f5b9"/>
    <xsd:import namespace="706a7686-93a3-4eee-86bb-313f6913b9db"/>
    <xsd:import namespace="aab8932a-0494-4d19-abea-18d8ace2d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629c-288d-411f-bc87-15b01991f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2a57b7-faf8-40f9-a460-bb307330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a7686-93a3-4eee-86bb-313f6913b9d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bfb6be-502f-40f7-9fcb-ede46371a0a8}" ma:internalName="TaxCatchAll" ma:showField="CatchAllData" ma:web="706a7686-93a3-4eee-86bb-313f6913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8932a-0494-4d19-abea-18d8ace2daf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a7686-93a3-4eee-86bb-313f6913b9db" xsi:nil="true"/>
    <lcf76f155ced4ddcb4097134ff3c332f xmlns="ea06629c-288d-411f-bc87-15b01991f5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202890-BC08-4DE8-BEF3-6A2BAC171BEB}"/>
</file>

<file path=customXml/itemProps2.xml><?xml version="1.0" encoding="utf-8"?>
<ds:datastoreItem xmlns:ds="http://schemas.openxmlformats.org/officeDocument/2006/customXml" ds:itemID="{B353DC32-10ED-419A-8FF5-2DB27702A5BC}"/>
</file>

<file path=customXml/itemProps3.xml><?xml version="1.0" encoding="utf-8"?>
<ds:datastoreItem xmlns:ds="http://schemas.openxmlformats.org/officeDocument/2006/customXml" ds:itemID="{2DB6DF22-9FE7-43F6-B918-B4BE6CD4F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Kritzinger, K, Me [karink@sun.ac.za]</dc:creator>
  <cp:keywords/>
  <dc:description/>
  <cp:lastModifiedBy>Van der Westhuizen, G, Mrs [gini@sun.ac.za]</cp:lastModifiedBy>
  <cp:revision>2</cp:revision>
  <cp:lastPrinted>2022-10-07T09:30:00Z</cp:lastPrinted>
  <dcterms:created xsi:type="dcterms:W3CDTF">2025-02-17T05:57:00Z</dcterms:created>
  <dcterms:modified xsi:type="dcterms:W3CDTF">2025-02-17T05:57:00Z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0x010100F70ADAC68E9D31418D7543EC0C7CE39A</vt:lpwstr>
  </property>
</Properties>
</file>